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TASCA 1: Recomanacions generals</w:t>
      </w:r>
    </w:p>
    <w:p w:rsidR="00000000" w:rsidDel="00000000" w:rsidP="00000000" w:rsidRDefault="00000000" w:rsidRPr="00000000" w14:paraId="00000002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Tasca 1.1: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Analitza la informació que et dóna la web, 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www.ersilia.org</w:t>
        </w:r>
      </w:hyperlink>
      <w:r w:rsidDel="00000000" w:rsidR="00000000" w:rsidRPr="00000000">
        <w:rPr>
          <w:sz w:val="20"/>
          <w:szCs w:val="20"/>
          <w:rtl w:val="0"/>
        </w:rPr>
        <w:t xml:space="preserve"> i crea la teva pròpia infografia. Per fer-la pots utilitzar l</w:t>
      </w:r>
      <w:r w:rsidDel="00000000" w:rsidR="00000000" w:rsidRPr="00000000">
        <w:rPr>
          <w:sz w:val="20"/>
          <w:szCs w:val="20"/>
          <w:rtl w:val="0"/>
        </w:rPr>
        <w:t xml:space="preserve">’aplicació que trobaràs 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piktochart.com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www.easel.ly</w:t>
        </w:r>
      </w:hyperlink>
      <w:r w:rsidDel="00000000" w:rsidR="00000000" w:rsidRPr="00000000">
        <w:rPr>
          <w:sz w:val="20"/>
          <w:szCs w:val="20"/>
          <w:rtl w:val="0"/>
        </w:rPr>
        <w:t xml:space="preserve"> o qualsevol altra aplicació que coneguis (penseu que hi ha webs que fan pagar per descarregar la infografia una vegada feta).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Tasca 1.2: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Utilitzant com a referència la teva infografia, fes una correcció de les preguntes següents i determina per quin motiu no són del tot adequades per dur a terme una enquesta: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 L’homeopatia es basa en idees no científiques. Valori-ho de zero a nou.</w:t>
      </w:r>
    </w:p>
    <w:p w:rsidR="00000000" w:rsidDel="00000000" w:rsidP="00000000" w:rsidRDefault="00000000" w:rsidRPr="00000000" w14:paraId="0000000A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 Quina opinió li suposa el debat dut a terme a la Universitat de Harvard a principis dels 80 en què es va debatre l’Homeopatia en animals?</w:t>
      </w:r>
    </w:p>
    <w:p w:rsidR="00000000" w:rsidDel="00000000" w:rsidP="00000000" w:rsidRDefault="00000000" w:rsidRPr="00000000" w14:paraId="0000000B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 Senyor Josep Fernández, em podria dir quines malalties ha patit al llarg de la seva vida?</w:t>
      </w:r>
    </w:p>
    <w:p w:rsidR="00000000" w:rsidDel="00000000" w:rsidP="00000000" w:rsidRDefault="00000000" w:rsidRPr="00000000" w14:paraId="0000000C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- Ha fet servir mai homeopatia? Per tractar quina malaltia? En quina dosi? Em podria dir si li va funcionar? La recomanaria a un amic?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85.0" w:type="dxa"/>
        <w:jc w:val="left"/>
        <w:tblInd w:w="100.0" w:type="pct"/>
        <w:tblLayout w:type="fixed"/>
        <w:tblLook w:val="0600"/>
      </w:tblPr>
      <w:tblGrid>
        <w:gridCol w:w="1235"/>
        <w:gridCol w:w="6650"/>
        <w:tblGridChange w:id="0">
          <w:tblGrid>
            <w:gridCol w:w="1235"/>
            <w:gridCol w:w="6650"/>
          </w:tblGrid>
        </w:tblGridChange>
      </w:tblGrid>
      <w:tr>
        <w:trPr>
          <w:trHeight w:val="6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1"/>
      <w:spacing w:after="200" w:line="276" w:lineRule="auto"/>
      <w:jc w:val="right"/>
      <w:rPr>
        <w:rFonts w:ascii="Amatic SC" w:cs="Amatic SC" w:eastAsia="Amatic SC" w:hAnsi="Amatic SC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5667375</wp:posOffset>
          </wp:positionH>
          <wp:positionV relativeFrom="paragraph">
            <wp:posOffset>133350</wp:posOffset>
          </wp:positionV>
          <wp:extent cx="865823" cy="620943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823" cy="6209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keepNext w:val="1"/>
      <w:spacing w:after="200" w:line="276" w:lineRule="auto"/>
      <w:jc w:val="right"/>
      <w:rPr/>
    </w:pPr>
    <w:r w:rsidDel="00000000" w:rsidR="00000000" w:rsidRPr="00000000">
      <w:rPr>
        <w:rFonts w:ascii="Amatic SC" w:cs="Amatic SC" w:eastAsia="Amatic SC" w:hAnsi="Amatic SC"/>
        <w:rtl w:val="0"/>
      </w:rPr>
      <w:t xml:space="preserve">Nosaltres t’informem, tu tries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ersilia.org/aventura_explorar/index.php?option=com_content&amp;view=article&amp;id=11:consells-per-fer-un-bon-queestionari-denquesta&amp;catid=4:general&amp;Itemid=6" TargetMode="External"/><Relationship Id="rId7" Type="http://schemas.openxmlformats.org/officeDocument/2006/relationships/hyperlink" Target="https://piktochart.com/" TargetMode="External"/><Relationship Id="rId8" Type="http://schemas.openxmlformats.org/officeDocument/2006/relationships/hyperlink" Target="http://www.easel.l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